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A687" w14:textId="77777777" w:rsidR="006132B7" w:rsidRDefault="006132B7" w:rsidP="006132B7">
      <w:pPr>
        <w:pStyle w:val="2"/>
        <w:spacing w:line="261" w:lineRule="auto"/>
        <w:ind w:left="3876" w:right="822" w:hanging="2026"/>
      </w:pPr>
      <w:r>
        <w:t>Моделирование</w:t>
      </w:r>
      <w:r>
        <w:rPr>
          <w:spacing w:val="-7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восстановления</w:t>
      </w:r>
      <w:r>
        <w:rPr>
          <w:spacing w:val="-67"/>
        </w:rPr>
        <w:t xml:space="preserve"> </w:t>
      </w:r>
      <w:r>
        <w:t>несущего</w:t>
      </w:r>
      <w:r>
        <w:rPr>
          <w:spacing w:val="-1"/>
        </w:rPr>
        <w:t xml:space="preserve"> </w:t>
      </w:r>
      <w:r>
        <w:t>колебания</w:t>
      </w:r>
    </w:p>
    <w:p w14:paraId="440F868C" w14:textId="77777777" w:rsidR="006132B7" w:rsidRDefault="006132B7" w:rsidP="006132B7">
      <w:pPr>
        <w:pStyle w:val="a3"/>
        <w:rPr>
          <w:b/>
          <w:sz w:val="30"/>
        </w:rPr>
      </w:pPr>
    </w:p>
    <w:p w14:paraId="22A98C4B" w14:textId="77777777" w:rsidR="006132B7" w:rsidRDefault="006132B7" w:rsidP="006132B7">
      <w:pPr>
        <w:pStyle w:val="a3"/>
        <w:rPr>
          <w:b/>
          <w:sz w:val="26"/>
        </w:rPr>
      </w:pPr>
    </w:p>
    <w:p w14:paraId="5D77CE25" w14:textId="77777777" w:rsidR="006132B7" w:rsidRDefault="006132B7" w:rsidP="006132B7">
      <w:pPr>
        <w:pStyle w:val="a3"/>
        <w:ind w:left="107" w:right="683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приемных</w:t>
      </w:r>
      <w:r>
        <w:rPr>
          <w:spacing w:val="1"/>
        </w:rPr>
        <w:t xml:space="preserve"> </w:t>
      </w:r>
      <w:proofErr w:type="gramStart"/>
      <w:r>
        <w:t>уст-</w:t>
      </w:r>
      <w:r>
        <w:rPr>
          <w:spacing w:val="-67"/>
        </w:rPr>
        <w:t xml:space="preserve"> </w:t>
      </w:r>
      <w:proofErr w:type="spellStart"/>
      <w:r>
        <w:t>ройств</w:t>
      </w:r>
      <w:proofErr w:type="spellEnd"/>
      <w:proofErr w:type="gramEnd"/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связи.</w:t>
      </w:r>
    </w:p>
    <w:p w14:paraId="582C446C" w14:textId="77777777" w:rsidR="006132B7" w:rsidRDefault="006132B7" w:rsidP="006132B7">
      <w:pPr>
        <w:pStyle w:val="a3"/>
        <w:ind w:left="107" w:right="770" w:firstLine="708"/>
      </w:pPr>
      <w:r>
        <w:rPr>
          <w:b/>
        </w:rPr>
        <w:t xml:space="preserve">Задачи работы: </w:t>
      </w:r>
      <w:r>
        <w:t xml:space="preserve">описание теоретических моделей процессов, </w:t>
      </w:r>
      <w:proofErr w:type="spellStart"/>
      <w:r>
        <w:t>происхо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дящих</w:t>
      </w:r>
      <w:proofErr w:type="spellEnd"/>
      <w:r>
        <w:t xml:space="preserve"> в блоках синхронизации цифровых систем связи; моделирование </w:t>
      </w:r>
      <w:proofErr w:type="spellStart"/>
      <w:proofErr w:type="gramStart"/>
      <w:r>
        <w:t>сис</w:t>
      </w:r>
      <w:proofErr w:type="spellEnd"/>
      <w:r>
        <w:t>-</w:t>
      </w:r>
      <w:r>
        <w:rPr>
          <w:spacing w:val="-67"/>
        </w:rPr>
        <w:t xml:space="preserve"> </w:t>
      </w:r>
      <w:r>
        <w:t>темы</w:t>
      </w:r>
      <w:proofErr w:type="gramEnd"/>
      <w:r>
        <w:t xml:space="preserve"> цифровой связи с блоком восстановления несущего колебания в</w:t>
      </w:r>
      <w:r>
        <w:rPr>
          <w:spacing w:val="1"/>
        </w:rPr>
        <w:t xml:space="preserve"> </w:t>
      </w:r>
      <w:proofErr w:type="spellStart"/>
      <w:r>
        <w:t>Simu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link</w:t>
      </w:r>
      <w:proofErr w:type="spellEnd"/>
      <w:r>
        <w:t>.</w:t>
      </w:r>
    </w:p>
    <w:p w14:paraId="3549BB0D" w14:textId="77777777" w:rsidR="006132B7" w:rsidRDefault="006132B7" w:rsidP="006132B7">
      <w:pPr>
        <w:pStyle w:val="a3"/>
      </w:pPr>
    </w:p>
    <w:p w14:paraId="6899B710" w14:textId="77777777" w:rsidR="006132B7" w:rsidRDefault="006132B7" w:rsidP="006132B7">
      <w:pPr>
        <w:pStyle w:val="a3"/>
        <w:spacing w:before="1"/>
        <w:ind w:left="107" w:right="459" w:firstLine="708"/>
      </w:pPr>
      <w:r>
        <w:t>Для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8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восстановления</w:t>
      </w:r>
      <w:r>
        <w:rPr>
          <w:spacing w:val="-8"/>
        </w:rPr>
        <w:t xml:space="preserve"> </w:t>
      </w:r>
      <w:r>
        <w:t>несущего</w:t>
      </w:r>
      <w:r>
        <w:rPr>
          <w:spacing w:val="-5"/>
        </w:rPr>
        <w:t xml:space="preserve"> </w:t>
      </w:r>
      <w:r>
        <w:t>колебания</w:t>
      </w:r>
      <w:r>
        <w:rPr>
          <w:spacing w:val="-8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блоки</w:t>
      </w:r>
      <w:r>
        <w:rPr>
          <w:spacing w:val="-2"/>
        </w:rPr>
        <w:t xml:space="preserve"> </w:t>
      </w:r>
      <w:proofErr w:type="spellStart"/>
      <w:r>
        <w:t>Simulink</w:t>
      </w:r>
      <w:proofErr w:type="spellEnd"/>
      <w:r>
        <w:t>:</w:t>
      </w:r>
    </w:p>
    <w:p w14:paraId="6C10DCBE" w14:textId="77777777" w:rsidR="006132B7" w:rsidRDefault="006132B7" w:rsidP="006132B7">
      <w:pPr>
        <w:pStyle w:val="a3"/>
        <w:ind w:left="816"/>
      </w:pPr>
      <w:proofErr w:type="spellStart"/>
      <w:r>
        <w:rPr>
          <w:i/>
        </w:rPr>
        <w:t>Delay</w:t>
      </w:r>
      <w:proofErr w:type="spellEnd"/>
      <w:r>
        <w:rPr>
          <w:i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дискретной задержки сигнала;</w:t>
      </w:r>
    </w:p>
    <w:p w14:paraId="5DF14F7F" w14:textId="77777777" w:rsidR="006132B7" w:rsidRDefault="006132B7" w:rsidP="006132B7">
      <w:pPr>
        <w:pStyle w:val="a3"/>
        <w:spacing w:before="2"/>
        <w:ind w:left="107" w:right="656" w:firstLine="708"/>
      </w:pPr>
      <w:proofErr w:type="spellStart"/>
      <w:r>
        <w:rPr>
          <w:i/>
        </w:rPr>
        <w:t>Sign</w:t>
      </w:r>
      <w:proofErr w:type="spellEnd"/>
      <w:r>
        <w:rPr>
          <w:i/>
        </w:rPr>
        <w:t xml:space="preserve"> </w:t>
      </w:r>
      <w:r>
        <w:t xml:space="preserve">– блок, выдающий +1 для положительного сигнала и -1 для </w:t>
      </w:r>
      <w:proofErr w:type="spellStart"/>
      <w:proofErr w:type="gramStart"/>
      <w:r>
        <w:t>отрица</w:t>
      </w:r>
      <w:proofErr w:type="spellEnd"/>
      <w:r>
        <w:t>-</w:t>
      </w:r>
      <w:r>
        <w:rPr>
          <w:spacing w:val="-67"/>
        </w:rPr>
        <w:t xml:space="preserve"> </w:t>
      </w:r>
      <w:r>
        <w:t>тельного</w:t>
      </w:r>
      <w:proofErr w:type="gramEnd"/>
      <w:r>
        <w:t>.</w:t>
      </w:r>
    </w:p>
    <w:p w14:paraId="0D839953" w14:textId="77777777" w:rsidR="006132B7" w:rsidRDefault="006132B7" w:rsidP="006132B7">
      <w:pPr>
        <w:pStyle w:val="a3"/>
        <w:ind w:left="107" w:right="459" w:firstLine="708"/>
      </w:pPr>
      <w:proofErr w:type="spellStart"/>
      <w:r>
        <w:rPr>
          <w:i/>
        </w:rPr>
        <w:t>Math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Function</w:t>
      </w:r>
      <w:proofErr w:type="spellEnd"/>
      <w:r>
        <w:rPr>
          <w:i/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сигнала</w:t>
      </w:r>
      <w:r>
        <w:rPr>
          <w:spacing w:val="-7"/>
        </w:rPr>
        <w:t xml:space="preserve"> </w:t>
      </w:r>
      <w:r>
        <w:t>(модуль,</w:t>
      </w:r>
      <w:r>
        <w:rPr>
          <w:spacing w:val="-6"/>
        </w:rPr>
        <w:t xml:space="preserve"> </w:t>
      </w:r>
      <w:proofErr w:type="gramStart"/>
      <w:r>
        <w:t>лога-</w:t>
      </w:r>
      <w:r>
        <w:rPr>
          <w:spacing w:val="-67"/>
        </w:rPr>
        <w:t xml:space="preserve"> </w:t>
      </w:r>
      <w:r>
        <w:t>рифм</w:t>
      </w:r>
      <w:proofErr w:type="gramEnd"/>
      <w:r>
        <w:t>,</w:t>
      </w:r>
      <w:r>
        <w:rPr>
          <w:spacing w:val="-2"/>
        </w:rPr>
        <w:t xml:space="preserve"> </w:t>
      </w:r>
      <w:r>
        <w:t>экспонента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д.);</w:t>
      </w:r>
    </w:p>
    <w:p w14:paraId="0C9DC4FF" w14:textId="77777777" w:rsidR="006132B7" w:rsidRDefault="006132B7" w:rsidP="006132B7">
      <w:pPr>
        <w:pStyle w:val="a3"/>
        <w:ind w:left="816"/>
      </w:pPr>
      <w:proofErr w:type="spellStart"/>
      <w:r>
        <w:rPr>
          <w:i/>
        </w:rPr>
        <w:t>Gain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усилитель</w:t>
      </w:r>
      <w:r>
        <w:rPr>
          <w:spacing w:val="-3"/>
        </w:rPr>
        <w:t xml:space="preserve"> </w:t>
      </w:r>
      <w:r>
        <w:t>сигнала;</w:t>
      </w:r>
    </w:p>
    <w:p w14:paraId="1B9B14D3" w14:textId="77777777" w:rsidR="006132B7" w:rsidRDefault="006132B7" w:rsidP="006132B7">
      <w:pPr>
        <w:pStyle w:val="a3"/>
        <w:ind w:left="816"/>
      </w:pPr>
      <w:proofErr w:type="spellStart"/>
      <w:r>
        <w:rPr>
          <w:i/>
        </w:rPr>
        <w:t>Add</w:t>
      </w:r>
      <w:proofErr w:type="spellEnd"/>
      <w:r>
        <w:rPr>
          <w:i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суммирования/вычитания</w:t>
      </w:r>
      <w:r>
        <w:rPr>
          <w:spacing w:val="-4"/>
        </w:rPr>
        <w:t xml:space="preserve"> </w:t>
      </w:r>
      <w:r>
        <w:t>сигналов;</w:t>
      </w:r>
    </w:p>
    <w:p w14:paraId="277AA03F" w14:textId="77777777" w:rsidR="006132B7" w:rsidRDefault="006132B7" w:rsidP="006132B7">
      <w:pPr>
        <w:pStyle w:val="a3"/>
        <w:ind w:left="816"/>
      </w:pPr>
      <w:proofErr w:type="spellStart"/>
      <w:r>
        <w:rPr>
          <w:i/>
        </w:rPr>
        <w:t>Constant</w:t>
      </w:r>
      <w:proofErr w:type="spellEnd"/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неизменяемого</w:t>
      </w:r>
      <w:r>
        <w:rPr>
          <w:spacing w:val="-2"/>
        </w:rPr>
        <w:t xml:space="preserve"> </w:t>
      </w:r>
      <w:r>
        <w:t>сигнала</w:t>
      </w:r>
      <w:r>
        <w:rPr>
          <w:spacing w:val="-4"/>
        </w:rPr>
        <w:t xml:space="preserve"> </w:t>
      </w:r>
      <w:r>
        <w:t>(константа);</w:t>
      </w:r>
    </w:p>
    <w:p w14:paraId="26625034" w14:textId="77777777" w:rsidR="006132B7" w:rsidRDefault="006132B7" w:rsidP="006132B7">
      <w:pPr>
        <w:ind w:left="107" w:right="854" w:firstLine="708"/>
        <w:rPr>
          <w:sz w:val="28"/>
        </w:rPr>
      </w:pPr>
      <w:proofErr w:type="spellStart"/>
      <w:r>
        <w:rPr>
          <w:i/>
          <w:sz w:val="28"/>
        </w:rPr>
        <w:t>Complex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Real-</w:t>
      </w:r>
      <w:proofErr w:type="spellStart"/>
      <w:r>
        <w:rPr>
          <w:i/>
          <w:sz w:val="28"/>
        </w:rPr>
        <w:t>Imag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блок выделения реальной и мнимой части </w:t>
      </w:r>
      <w:proofErr w:type="gramStart"/>
      <w:r>
        <w:rPr>
          <w:sz w:val="28"/>
        </w:rPr>
        <w:t>ком-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плексного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сигнала;</w:t>
      </w:r>
    </w:p>
    <w:p w14:paraId="24ABA107" w14:textId="77777777" w:rsidR="006132B7" w:rsidRDefault="006132B7" w:rsidP="006132B7">
      <w:pPr>
        <w:pStyle w:val="a3"/>
        <w:spacing w:line="320" w:lineRule="exact"/>
        <w:ind w:left="816"/>
      </w:pPr>
      <w:r>
        <w:rPr>
          <w:i/>
        </w:rPr>
        <w:t>Product</w:t>
      </w:r>
      <w:r>
        <w:rPr>
          <w:i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перемножения/деления</w:t>
      </w:r>
      <w:r>
        <w:rPr>
          <w:spacing w:val="-5"/>
        </w:rPr>
        <w:t xml:space="preserve"> </w:t>
      </w:r>
      <w:r>
        <w:t>сигналов;</w:t>
      </w:r>
    </w:p>
    <w:p w14:paraId="674D3D9E" w14:textId="77777777" w:rsidR="006132B7" w:rsidRDefault="006132B7" w:rsidP="006132B7">
      <w:pPr>
        <w:ind w:left="816"/>
        <w:rPr>
          <w:sz w:val="28"/>
        </w:rPr>
      </w:pP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осциллограф;</w:t>
      </w:r>
    </w:p>
    <w:p w14:paraId="1941B975" w14:textId="77777777" w:rsidR="006132B7" w:rsidRDefault="006132B7" w:rsidP="006132B7">
      <w:pPr>
        <w:pStyle w:val="a3"/>
        <w:spacing w:line="242" w:lineRule="auto"/>
        <w:ind w:left="107" w:firstLine="708"/>
      </w:pPr>
      <w:proofErr w:type="spellStart"/>
      <w:r>
        <w:rPr>
          <w:i/>
        </w:rPr>
        <w:t>Subsystem</w:t>
      </w:r>
      <w:proofErr w:type="spellEnd"/>
      <w:r>
        <w:rPr>
          <w:i/>
          <w:spacing w:val="6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подсистема,</w:t>
      </w:r>
      <w:r>
        <w:rPr>
          <w:spacing w:val="64"/>
        </w:rPr>
        <w:t xml:space="preserve"> </w:t>
      </w:r>
      <w:r>
        <w:t>позволяющая</w:t>
      </w:r>
      <w:r>
        <w:rPr>
          <w:spacing w:val="66"/>
        </w:rPr>
        <w:t xml:space="preserve"> </w:t>
      </w:r>
      <w:r>
        <w:t>оформить</w:t>
      </w:r>
      <w:r>
        <w:rPr>
          <w:spacing w:val="66"/>
        </w:rPr>
        <w:t xml:space="preserve"> </w:t>
      </w:r>
      <w:r>
        <w:t>часть</w:t>
      </w:r>
      <w:r>
        <w:rPr>
          <w:spacing w:val="66"/>
        </w:rPr>
        <w:t xml:space="preserve"> </w:t>
      </w:r>
      <w:r>
        <w:t>модели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отдельного</w:t>
      </w:r>
      <w:r>
        <w:rPr>
          <w:spacing w:val="-1"/>
        </w:rPr>
        <w:t xml:space="preserve"> </w:t>
      </w:r>
      <w:r>
        <w:t>блока.</w:t>
      </w:r>
    </w:p>
    <w:p w14:paraId="097475EE" w14:textId="77777777" w:rsidR="006132B7" w:rsidRDefault="006132B7" w:rsidP="006132B7">
      <w:pPr>
        <w:pStyle w:val="a3"/>
        <w:spacing w:before="7"/>
        <w:rPr>
          <w:sz w:val="27"/>
        </w:rPr>
      </w:pPr>
    </w:p>
    <w:p w14:paraId="53DCD652" w14:textId="77777777" w:rsidR="006132B7" w:rsidRDefault="006132B7" w:rsidP="006132B7">
      <w:pPr>
        <w:pStyle w:val="a3"/>
        <w:ind w:left="107" w:right="683" w:firstLine="708"/>
      </w:pPr>
      <w:r>
        <w:t>На рисунке 2.23 показан вид модели системы цифровой связи в</w:t>
      </w:r>
      <w:r>
        <w:rPr>
          <w:spacing w:val="1"/>
        </w:rPr>
        <w:t xml:space="preserve"> </w:t>
      </w:r>
      <w:proofErr w:type="spellStart"/>
      <w:r>
        <w:t>Simu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link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петлей</w:t>
      </w:r>
      <w:r>
        <w:rPr>
          <w:spacing w:val="-1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несущего</w:t>
      </w:r>
      <w:r>
        <w:rPr>
          <w:spacing w:val="-1"/>
        </w:rPr>
        <w:t xml:space="preserve"> </w:t>
      </w:r>
      <w:r>
        <w:t>колебания</w:t>
      </w:r>
      <w:r>
        <w:rPr>
          <w:spacing w:val="-2"/>
        </w:rPr>
        <w:t xml:space="preserve"> </w:t>
      </w:r>
      <w:r>
        <w:t>(петля</w:t>
      </w:r>
      <w:r>
        <w:rPr>
          <w:spacing w:val="-3"/>
        </w:rPr>
        <w:t xml:space="preserve"> </w:t>
      </w:r>
      <w:proofErr w:type="spellStart"/>
      <w:r>
        <w:t>Костаса</w:t>
      </w:r>
      <w:proofErr w:type="spellEnd"/>
      <w:r>
        <w:t>).</w:t>
      </w:r>
    </w:p>
    <w:p w14:paraId="5A16DDBB" w14:textId="77777777" w:rsidR="006132B7" w:rsidRDefault="006132B7" w:rsidP="006132B7">
      <w:pPr>
        <w:sectPr w:rsidR="006132B7">
          <w:pgSz w:w="11900" w:h="16840"/>
          <w:pgMar w:top="1600" w:right="600" w:bottom="280" w:left="1140" w:header="1134" w:footer="0" w:gutter="0"/>
          <w:cols w:space="720"/>
        </w:sectPr>
      </w:pPr>
    </w:p>
    <w:p w14:paraId="3A4535E3" w14:textId="77777777" w:rsidR="006132B7" w:rsidRDefault="006132B7" w:rsidP="006132B7">
      <w:pPr>
        <w:pStyle w:val="a3"/>
        <w:rPr>
          <w:sz w:val="20"/>
        </w:rPr>
      </w:pPr>
    </w:p>
    <w:p w14:paraId="0C310EF9" w14:textId="77777777" w:rsidR="006132B7" w:rsidRDefault="006132B7" w:rsidP="006132B7">
      <w:pPr>
        <w:pStyle w:val="a3"/>
        <w:spacing w:before="3"/>
        <w:rPr>
          <w:sz w:val="20"/>
        </w:rPr>
      </w:pPr>
    </w:p>
    <w:p w14:paraId="51182133" w14:textId="77777777" w:rsidR="006132B7" w:rsidRDefault="006132B7" w:rsidP="006132B7">
      <w:pPr>
        <w:pStyle w:val="a3"/>
        <w:ind w:left="123"/>
        <w:rPr>
          <w:sz w:val="20"/>
        </w:rPr>
      </w:pPr>
      <w:r>
        <w:rPr>
          <w:noProof/>
          <w:sz w:val="20"/>
        </w:rPr>
        <w:drawing>
          <wp:inline distT="0" distB="0" distL="0" distR="0" wp14:anchorId="452C4AD9" wp14:editId="4F40537A">
            <wp:extent cx="5956479" cy="2200655"/>
            <wp:effectExtent l="0" t="0" r="0" b="0"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479" cy="22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E8AF4" w14:textId="77777777" w:rsidR="006132B7" w:rsidRDefault="006132B7" w:rsidP="006132B7">
      <w:pPr>
        <w:pStyle w:val="a3"/>
        <w:spacing w:before="7"/>
        <w:rPr>
          <w:sz w:val="20"/>
        </w:rPr>
      </w:pPr>
    </w:p>
    <w:p w14:paraId="19E57BEC" w14:textId="77777777" w:rsidR="006132B7" w:rsidRDefault="006132B7" w:rsidP="006132B7">
      <w:pPr>
        <w:pStyle w:val="a3"/>
        <w:spacing w:before="90"/>
        <w:ind w:left="3344" w:right="686" w:hanging="2466"/>
      </w:pPr>
      <w:bookmarkStart w:id="0" w:name="Страница_55"/>
      <w:bookmarkEnd w:id="0"/>
      <w:r>
        <w:t>Рисунок 2.23 – Приемная часть системы связи с блоком синхронизации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несущему колебанию</w:t>
      </w:r>
    </w:p>
    <w:p w14:paraId="13CFD8F1" w14:textId="77777777" w:rsidR="006132B7" w:rsidRDefault="006132B7" w:rsidP="006132B7">
      <w:pPr>
        <w:pStyle w:val="a3"/>
      </w:pPr>
    </w:p>
    <w:p w14:paraId="27C23E9D" w14:textId="77777777" w:rsidR="006132B7" w:rsidRDefault="006132B7" w:rsidP="006132B7">
      <w:pPr>
        <w:pStyle w:val="a3"/>
        <w:ind w:left="107" w:right="840" w:firstLine="708"/>
        <w:jc w:val="both"/>
      </w:pPr>
      <w:r>
        <w:t xml:space="preserve">Петля </w:t>
      </w:r>
      <w:proofErr w:type="spellStart"/>
      <w:r>
        <w:t>Костаса</w:t>
      </w:r>
      <w:proofErr w:type="spellEnd"/>
      <w:r>
        <w:t xml:space="preserve"> (рис. 2.24) состоит из детектора </w:t>
      </w:r>
      <w:proofErr w:type="spellStart"/>
      <w:r>
        <w:t>Костаса</w:t>
      </w:r>
      <w:proofErr w:type="spellEnd"/>
      <w:r>
        <w:t xml:space="preserve"> (2.25), фильтра</w:t>
      </w:r>
      <w:r>
        <w:rPr>
          <w:spacing w:val="-67"/>
        </w:rPr>
        <w:t xml:space="preserve"> </w:t>
      </w:r>
      <w:r>
        <w:t>низких частот обратной связи (ФНЧ ОС) и генератора, управляемого кодом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Numeric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Controlled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Oscillator</w:t>
      </w:r>
      <w:proofErr w:type="spellEnd"/>
      <w:r>
        <w:t>).</w:t>
      </w:r>
    </w:p>
    <w:p w14:paraId="61E8D530" w14:textId="77777777" w:rsidR="006132B7" w:rsidRDefault="006132B7" w:rsidP="006132B7">
      <w:pPr>
        <w:pStyle w:val="a3"/>
        <w:spacing w:before="3"/>
        <w:rPr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1CF57B1" wp14:editId="3A64227A">
            <wp:simplePos x="0" y="0"/>
            <wp:positionH relativeFrom="page">
              <wp:posOffset>801102</wp:posOffset>
            </wp:positionH>
            <wp:positionV relativeFrom="paragraph">
              <wp:posOffset>216769</wp:posOffset>
            </wp:positionV>
            <wp:extent cx="5987160" cy="1690211"/>
            <wp:effectExtent l="0" t="0" r="0" b="0"/>
            <wp:wrapTopAndBottom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160" cy="169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78F91" w14:textId="77777777" w:rsidR="006132B7" w:rsidRDefault="006132B7" w:rsidP="006132B7">
      <w:pPr>
        <w:pStyle w:val="a3"/>
        <w:rPr>
          <w:sz w:val="25"/>
        </w:rPr>
      </w:pPr>
    </w:p>
    <w:p w14:paraId="205B948E" w14:textId="77777777" w:rsidR="006132B7" w:rsidRDefault="006132B7" w:rsidP="006132B7">
      <w:pPr>
        <w:pStyle w:val="a3"/>
        <w:ind w:left="803" w:right="623"/>
        <w:jc w:val="center"/>
      </w:pPr>
      <w:r>
        <w:t>Рисунок</w:t>
      </w:r>
      <w:r>
        <w:rPr>
          <w:spacing w:val="-3"/>
        </w:rPr>
        <w:t xml:space="preserve"> </w:t>
      </w:r>
      <w:r>
        <w:t>2.24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Петля</w:t>
      </w:r>
      <w:r>
        <w:rPr>
          <w:spacing w:val="-4"/>
        </w:rPr>
        <w:t xml:space="preserve"> </w:t>
      </w:r>
      <w:proofErr w:type="spellStart"/>
      <w:r>
        <w:t>Костаса</w:t>
      </w:r>
      <w:proofErr w:type="spellEnd"/>
    </w:p>
    <w:p w14:paraId="745ECE1F" w14:textId="77777777" w:rsidR="006132B7" w:rsidRDefault="006132B7" w:rsidP="006132B7">
      <w:pPr>
        <w:pStyle w:val="a3"/>
      </w:pPr>
    </w:p>
    <w:p w14:paraId="7416607D" w14:textId="77777777" w:rsidR="006132B7" w:rsidRDefault="006132B7" w:rsidP="006132B7">
      <w:pPr>
        <w:pStyle w:val="a3"/>
        <w:spacing w:before="1"/>
        <w:ind w:left="107" w:right="459" w:firstLine="708"/>
      </w:pPr>
      <w:r>
        <w:t xml:space="preserve">На рисунке 2.65 показан вид модели фильтра обратной связи. При </w:t>
      </w:r>
      <w:proofErr w:type="gramStart"/>
      <w:r>
        <w:t>по-</w:t>
      </w:r>
      <w:r>
        <w:rPr>
          <w:spacing w:val="1"/>
        </w:rPr>
        <w:t xml:space="preserve"> </w:t>
      </w:r>
      <w:r>
        <w:t>мощи</w:t>
      </w:r>
      <w:proofErr w:type="gramEnd"/>
      <w:r>
        <w:t xml:space="preserve"> блоков усиления задаются коэффициент пропорциональной части и ко-</w:t>
      </w:r>
      <w:r>
        <w:rPr>
          <w:spacing w:val="1"/>
        </w:rPr>
        <w:t xml:space="preserve"> </w:t>
      </w:r>
      <w:proofErr w:type="spellStart"/>
      <w:r>
        <w:t>эффициент</w:t>
      </w:r>
      <w:proofErr w:type="spellEnd"/>
      <w:r>
        <w:t xml:space="preserve"> интегральной части звена регулирования. Модель интегратора </w:t>
      </w:r>
      <w:proofErr w:type="gramStart"/>
      <w:r>
        <w:t>по-</w:t>
      </w:r>
      <w:r>
        <w:rPr>
          <w:spacing w:val="1"/>
        </w:rPr>
        <w:t xml:space="preserve"> </w:t>
      </w:r>
      <w:r>
        <w:t>казана</w:t>
      </w:r>
      <w:proofErr w:type="gramEnd"/>
      <w:r>
        <w:rPr>
          <w:spacing w:val="60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рисунке</w:t>
      </w:r>
      <w:r>
        <w:rPr>
          <w:spacing w:val="62"/>
        </w:rPr>
        <w:t xml:space="preserve"> </w:t>
      </w:r>
      <w:r>
        <w:t>2.27.</w:t>
      </w:r>
      <w:r>
        <w:rPr>
          <w:spacing w:val="6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рисунке</w:t>
      </w:r>
      <w:r>
        <w:rPr>
          <w:spacing w:val="63"/>
        </w:rPr>
        <w:t xml:space="preserve"> </w:t>
      </w:r>
      <w:r>
        <w:t>2.28</w:t>
      </w:r>
      <w:r>
        <w:rPr>
          <w:spacing w:val="64"/>
        </w:rPr>
        <w:t xml:space="preserve"> </w:t>
      </w:r>
      <w:r>
        <w:t>показана</w:t>
      </w:r>
      <w:r>
        <w:rPr>
          <w:spacing w:val="60"/>
        </w:rPr>
        <w:t xml:space="preserve"> </w:t>
      </w:r>
      <w:r>
        <w:t>модель</w:t>
      </w:r>
      <w:r>
        <w:rPr>
          <w:spacing w:val="63"/>
        </w:rPr>
        <w:t xml:space="preserve"> </w:t>
      </w:r>
      <w:r>
        <w:t>генератора</w:t>
      </w:r>
      <w:r>
        <w:rPr>
          <w:spacing w:val="62"/>
        </w:rPr>
        <w:t xml:space="preserve"> </w:t>
      </w:r>
      <w:proofErr w:type="gramStart"/>
      <w:r>
        <w:t>ком-</w:t>
      </w:r>
      <w:r>
        <w:rPr>
          <w:spacing w:val="-67"/>
        </w:rPr>
        <w:t xml:space="preserve"> </w:t>
      </w:r>
      <w:proofErr w:type="spellStart"/>
      <w:r>
        <w:t>плексного</w:t>
      </w:r>
      <w:proofErr w:type="spellEnd"/>
      <w:proofErr w:type="gramEnd"/>
      <w:r>
        <w:rPr>
          <w:spacing w:val="-2"/>
        </w:rPr>
        <w:t xml:space="preserve"> </w:t>
      </w:r>
      <w:r>
        <w:t>сигнала,</w:t>
      </w:r>
      <w:r>
        <w:rPr>
          <w:spacing w:val="-3"/>
        </w:rPr>
        <w:t xml:space="preserve"> </w:t>
      </w:r>
      <w:r>
        <w:t>управляемого</w:t>
      </w:r>
      <w:r>
        <w:rPr>
          <w:spacing w:val="-3"/>
        </w:rPr>
        <w:t xml:space="preserve"> </w:t>
      </w:r>
      <w:r>
        <w:t>сигналом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фильтра</w:t>
      </w:r>
      <w:r>
        <w:rPr>
          <w:spacing w:val="-1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связи.</w:t>
      </w:r>
    </w:p>
    <w:p w14:paraId="1980848A" w14:textId="77777777" w:rsidR="006132B7" w:rsidRDefault="006132B7" w:rsidP="006132B7">
      <w:pPr>
        <w:pStyle w:val="a3"/>
        <w:ind w:left="107" w:right="637" w:firstLine="708"/>
      </w:pPr>
      <w:r>
        <w:t>На рисунке 2.29 показан пример работы петли синхронизации. Сверху</w:t>
      </w:r>
      <w:r>
        <w:rPr>
          <w:spacing w:val="1"/>
        </w:rPr>
        <w:t xml:space="preserve"> </w:t>
      </w:r>
      <w:r>
        <w:t>приведены синфазная и квадратурная составляющие входного сигнала, затем</w:t>
      </w:r>
      <w:r>
        <w:rPr>
          <w:spacing w:val="1"/>
        </w:rPr>
        <w:t xml:space="preserve"> </w:t>
      </w:r>
      <w:r>
        <w:t xml:space="preserve">составляющие скорректированного сигнала и составляющие сигнала </w:t>
      </w:r>
      <w:proofErr w:type="spellStart"/>
      <w:r>
        <w:t>коррек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. На нижнем графике приведен сигнал ошибки с выхода фильтра обратной</w:t>
      </w:r>
      <w:r>
        <w:rPr>
          <w:spacing w:val="-67"/>
        </w:rPr>
        <w:t xml:space="preserve"> </w:t>
      </w:r>
      <w:r>
        <w:t>связи.</w:t>
      </w:r>
    </w:p>
    <w:p w14:paraId="72694F9D" w14:textId="77777777" w:rsidR="006132B7" w:rsidRDefault="006132B7" w:rsidP="006132B7">
      <w:pPr>
        <w:sectPr w:rsidR="006132B7">
          <w:pgSz w:w="11900" w:h="16840"/>
          <w:pgMar w:top="1600" w:right="600" w:bottom="280" w:left="1140" w:header="1134" w:footer="0" w:gutter="0"/>
          <w:cols w:space="720"/>
        </w:sectPr>
      </w:pPr>
    </w:p>
    <w:p w14:paraId="4D201DB0" w14:textId="77777777" w:rsidR="006132B7" w:rsidRDefault="006132B7" w:rsidP="006132B7">
      <w:pPr>
        <w:pStyle w:val="a3"/>
        <w:spacing w:before="1"/>
        <w:rPr>
          <w:sz w:val="12"/>
        </w:rPr>
      </w:pPr>
    </w:p>
    <w:p w14:paraId="641FD941" w14:textId="77777777" w:rsidR="006132B7" w:rsidRDefault="006132B7" w:rsidP="006132B7">
      <w:pPr>
        <w:pStyle w:val="a3"/>
        <w:ind w:left="2226"/>
        <w:rPr>
          <w:sz w:val="20"/>
        </w:rPr>
      </w:pPr>
      <w:r>
        <w:rPr>
          <w:noProof/>
          <w:sz w:val="20"/>
        </w:rPr>
        <w:drawing>
          <wp:inline distT="0" distB="0" distL="0" distR="0" wp14:anchorId="2E8B81DB" wp14:editId="390178BD">
            <wp:extent cx="3724901" cy="2558796"/>
            <wp:effectExtent l="0" t="0" r="0" b="0"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901" cy="255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772B" w14:textId="77777777" w:rsidR="006132B7" w:rsidRDefault="006132B7" w:rsidP="006132B7">
      <w:pPr>
        <w:pStyle w:val="a3"/>
        <w:spacing w:before="8"/>
        <w:rPr>
          <w:sz w:val="21"/>
        </w:rPr>
      </w:pPr>
    </w:p>
    <w:p w14:paraId="558E7D51" w14:textId="77777777" w:rsidR="006132B7" w:rsidRDefault="006132B7" w:rsidP="006132B7">
      <w:pPr>
        <w:pStyle w:val="a3"/>
        <w:spacing w:before="90"/>
        <w:ind w:left="808" w:right="623"/>
        <w:jc w:val="center"/>
      </w:pPr>
      <w:bookmarkStart w:id="1" w:name="Страница_56"/>
      <w:bookmarkEnd w:id="1"/>
      <w:r>
        <w:t>Рисунок</w:t>
      </w:r>
      <w:r>
        <w:rPr>
          <w:spacing w:val="-3"/>
        </w:rPr>
        <w:t xml:space="preserve"> </w:t>
      </w:r>
      <w:r>
        <w:t>2.25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Детектор</w:t>
      </w:r>
      <w:r>
        <w:rPr>
          <w:spacing w:val="-3"/>
        </w:rPr>
        <w:t xml:space="preserve"> </w:t>
      </w:r>
      <w:proofErr w:type="spellStart"/>
      <w:r>
        <w:t>Костаса</w:t>
      </w:r>
      <w:proofErr w:type="spellEnd"/>
    </w:p>
    <w:p w14:paraId="566A7E51" w14:textId="77777777" w:rsidR="006132B7" w:rsidRDefault="006132B7" w:rsidP="006132B7">
      <w:pPr>
        <w:pStyle w:val="a3"/>
        <w:spacing w:before="11"/>
        <w:rPr>
          <w:sz w:val="2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881BDC2" wp14:editId="74597FCF">
            <wp:simplePos x="0" y="0"/>
            <wp:positionH relativeFrom="page">
              <wp:posOffset>2128339</wp:posOffset>
            </wp:positionH>
            <wp:positionV relativeFrom="paragraph">
              <wp:posOffset>221783</wp:posOffset>
            </wp:positionV>
            <wp:extent cx="3780036" cy="2458021"/>
            <wp:effectExtent l="0" t="0" r="0" b="0"/>
            <wp:wrapTopAndBottom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036" cy="245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CC6DC" w14:textId="77777777" w:rsidR="006132B7" w:rsidRDefault="006132B7" w:rsidP="006132B7">
      <w:pPr>
        <w:pStyle w:val="a3"/>
        <w:spacing w:before="3"/>
        <w:rPr>
          <w:sz w:val="24"/>
        </w:rPr>
      </w:pPr>
    </w:p>
    <w:p w14:paraId="23E5D32B" w14:textId="77777777" w:rsidR="006132B7" w:rsidRDefault="006132B7" w:rsidP="006132B7">
      <w:pPr>
        <w:pStyle w:val="a3"/>
        <w:ind w:left="795" w:right="623"/>
        <w:jc w:val="center"/>
      </w:pPr>
      <w:r>
        <w:t>Рисунок</w:t>
      </w:r>
      <w:r>
        <w:rPr>
          <w:spacing w:val="-5"/>
        </w:rPr>
        <w:t xml:space="preserve"> </w:t>
      </w:r>
      <w:r>
        <w:t>2.26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Фильтр</w:t>
      </w:r>
      <w:r>
        <w:rPr>
          <w:spacing w:val="-2"/>
        </w:rPr>
        <w:t xml:space="preserve"> </w:t>
      </w:r>
      <w:r>
        <w:t>петли</w:t>
      </w:r>
      <w:r>
        <w:rPr>
          <w:spacing w:val="-4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связи</w:t>
      </w:r>
    </w:p>
    <w:p w14:paraId="42E2EC04" w14:textId="77777777" w:rsidR="006132B7" w:rsidRDefault="006132B7" w:rsidP="006132B7">
      <w:pPr>
        <w:pStyle w:val="a3"/>
        <w:spacing w:before="4"/>
        <w:rPr>
          <w:sz w:val="2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8891B37" wp14:editId="2EE5DFED">
            <wp:simplePos x="0" y="0"/>
            <wp:positionH relativeFrom="page">
              <wp:posOffset>2134386</wp:posOffset>
            </wp:positionH>
            <wp:positionV relativeFrom="paragraph">
              <wp:posOffset>217588</wp:posOffset>
            </wp:positionV>
            <wp:extent cx="3737267" cy="1709927"/>
            <wp:effectExtent l="0" t="0" r="0" b="0"/>
            <wp:wrapTopAndBottom/>
            <wp:docPr id="1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267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535AA" w14:textId="77777777" w:rsidR="006132B7" w:rsidRDefault="006132B7" w:rsidP="006132B7">
      <w:pPr>
        <w:pStyle w:val="a3"/>
        <w:spacing w:before="4"/>
        <w:rPr>
          <w:sz w:val="26"/>
        </w:rPr>
      </w:pPr>
    </w:p>
    <w:p w14:paraId="0F6876EE" w14:textId="77777777" w:rsidR="006132B7" w:rsidRDefault="006132B7" w:rsidP="006132B7">
      <w:pPr>
        <w:pStyle w:val="a3"/>
        <w:ind w:left="795" w:right="623"/>
        <w:jc w:val="center"/>
      </w:pPr>
      <w:r>
        <w:t>Рисунок</w:t>
      </w:r>
      <w:r>
        <w:rPr>
          <w:spacing w:val="-6"/>
        </w:rPr>
        <w:t xml:space="preserve"> </w:t>
      </w:r>
      <w:r>
        <w:t>2.27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интегратора</w:t>
      </w:r>
    </w:p>
    <w:p w14:paraId="35A73678" w14:textId="77777777" w:rsidR="006132B7" w:rsidRDefault="006132B7" w:rsidP="006132B7">
      <w:pPr>
        <w:jc w:val="center"/>
        <w:sectPr w:rsidR="006132B7">
          <w:pgSz w:w="11900" w:h="16840"/>
          <w:pgMar w:top="1600" w:right="600" w:bottom="280" w:left="1140" w:header="1134" w:footer="0" w:gutter="0"/>
          <w:cols w:space="720"/>
        </w:sectPr>
      </w:pPr>
    </w:p>
    <w:p w14:paraId="6AE1614C" w14:textId="77777777" w:rsidR="006132B7" w:rsidRDefault="006132B7" w:rsidP="006132B7">
      <w:pPr>
        <w:pStyle w:val="a3"/>
        <w:spacing w:before="3"/>
        <w:rPr>
          <w:sz w:val="12"/>
        </w:rPr>
      </w:pPr>
    </w:p>
    <w:p w14:paraId="635E9A4B" w14:textId="77777777" w:rsidR="006132B7" w:rsidRDefault="006132B7" w:rsidP="006132B7">
      <w:pPr>
        <w:pStyle w:val="a3"/>
        <w:ind w:left="1877"/>
        <w:rPr>
          <w:sz w:val="20"/>
        </w:rPr>
      </w:pPr>
      <w:r>
        <w:rPr>
          <w:noProof/>
          <w:sz w:val="20"/>
        </w:rPr>
        <w:drawing>
          <wp:inline distT="0" distB="0" distL="0" distR="0" wp14:anchorId="43CC63DC" wp14:editId="131FC3D2">
            <wp:extent cx="4193127" cy="2199131"/>
            <wp:effectExtent l="0" t="0" r="0" b="0"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3127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2087C" w14:textId="77777777" w:rsidR="006132B7" w:rsidRDefault="006132B7" w:rsidP="006132B7">
      <w:pPr>
        <w:pStyle w:val="a3"/>
        <w:spacing w:before="7"/>
        <w:rPr>
          <w:sz w:val="19"/>
        </w:rPr>
      </w:pPr>
    </w:p>
    <w:p w14:paraId="491C63B3" w14:textId="77777777" w:rsidR="006132B7" w:rsidRDefault="006132B7" w:rsidP="006132B7">
      <w:pPr>
        <w:pStyle w:val="a3"/>
        <w:spacing w:before="90"/>
        <w:ind w:left="737" w:right="623"/>
        <w:jc w:val="center"/>
      </w:pPr>
      <w:bookmarkStart w:id="2" w:name="Страница_57"/>
      <w:bookmarkEnd w:id="2"/>
      <w:r>
        <w:t>Рисунок</w:t>
      </w:r>
      <w:r>
        <w:rPr>
          <w:spacing w:val="-15"/>
        </w:rPr>
        <w:t xml:space="preserve"> </w:t>
      </w:r>
      <w:r>
        <w:t>2.28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Генератор</w:t>
      </w:r>
      <w:r>
        <w:rPr>
          <w:spacing w:val="-13"/>
        </w:rPr>
        <w:t xml:space="preserve"> </w:t>
      </w:r>
      <w:r>
        <w:t>комплексного</w:t>
      </w:r>
      <w:r>
        <w:rPr>
          <w:spacing w:val="-13"/>
        </w:rPr>
        <w:t xml:space="preserve"> </w:t>
      </w:r>
      <w:r>
        <w:t>сигнала,</w:t>
      </w:r>
      <w:r>
        <w:rPr>
          <w:spacing w:val="-15"/>
        </w:rPr>
        <w:t xml:space="preserve"> </w:t>
      </w:r>
      <w:r>
        <w:t>управляемый</w:t>
      </w:r>
      <w:r>
        <w:rPr>
          <w:spacing w:val="-13"/>
        </w:rPr>
        <w:t xml:space="preserve"> </w:t>
      </w:r>
      <w:r>
        <w:t>кодом</w:t>
      </w:r>
    </w:p>
    <w:p w14:paraId="61299E05" w14:textId="77777777" w:rsidR="006132B7" w:rsidRDefault="006132B7" w:rsidP="006132B7">
      <w:pPr>
        <w:pStyle w:val="a3"/>
        <w:spacing w:before="10"/>
        <w:rPr>
          <w:sz w:val="25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4A7FB0C" wp14:editId="7B56D831">
            <wp:simplePos x="0" y="0"/>
            <wp:positionH relativeFrom="page">
              <wp:posOffset>1858897</wp:posOffset>
            </wp:positionH>
            <wp:positionV relativeFrom="paragraph">
              <wp:posOffset>213936</wp:posOffset>
            </wp:positionV>
            <wp:extent cx="4284657" cy="5400294"/>
            <wp:effectExtent l="0" t="0" r="0" b="0"/>
            <wp:wrapTopAndBottom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4657" cy="5400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01769" w14:textId="77777777" w:rsidR="006132B7" w:rsidRDefault="006132B7" w:rsidP="006132B7">
      <w:pPr>
        <w:pStyle w:val="a3"/>
        <w:spacing w:before="5"/>
        <w:rPr>
          <w:sz w:val="27"/>
        </w:rPr>
      </w:pPr>
    </w:p>
    <w:p w14:paraId="5CAED8B5" w14:textId="77777777" w:rsidR="006132B7" w:rsidRDefault="006132B7" w:rsidP="006132B7">
      <w:pPr>
        <w:pStyle w:val="a3"/>
        <w:ind w:left="783" w:right="623"/>
        <w:jc w:val="center"/>
      </w:pPr>
      <w:r>
        <w:t>Рисунок</w:t>
      </w:r>
      <w:r>
        <w:rPr>
          <w:spacing w:val="-9"/>
        </w:rPr>
        <w:t xml:space="preserve"> </w:t>
      </w:r>
      <w:r>
        <w:t>2.29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Коррекция</w:t>
      </w:r>
      <w:r>
        <w:rPr>
          <w:spacing w:val="-8"/>
        </w:rPr>
        <w:t xml:space="preserve"> </w:t>
      </w:r>
      <w:r>
        <w:t>частотного</w:t>
      </w:r>
      <w:r>
        <w:rPr>
          <w:spacing w:val="-6"/>
        </w:rPr>
        <w:t xml:space="preserve"> </w:t>
      </w:r>
      <w:r>
        <w:t>рассогласования</w:t>
      </w:r>
    </w:p>
    <w:p w14:paraId="3ABC6F1F" w14:textId="77777777" w:rsidR="006132B7" w:rsidRDefault="006132B7" w:rsidP="006132B7">
      <w:pPr>
        <w:jc w:val="center"/>
        <w:sectPr w:rsidR="006132B7">
          <w:pgSz w:w="11900" w:h="16840"/>
          <w:pgMar w:top="1600" w:right="600" w:bottom="280" w:left="1140" w:header="1134" w:footer="0" w:gutter="0"/>
          <w:cols w:space="720"/>
        </w:sectPr>
      </w:pPr>
    </w:p>
    <w:p w14:paraId="69FFCA28" w14:textId="77777777" w:rsidR="006132B7" w:rsidRDefault="006132B7" w:rsidP="006132B7">
      <w:pPr>
        <w:pStyle w:val="2"/>
      </w:pPr>
      <w:bookmarkStart w:id="3" w:name="Страница_58"/>
      <w:bookmarkEnd w:id="3"/>
      <w:r>
        <w:lastRenderedPageBreak/>
        <w:t>Порядок</w:t>
      </w:r>
      <w:r>
        <w:rPr>
          <w:spacing w:val="-11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работы:</w:t>
      </w:r>
    </w:p>
    <w:p w14:paraId="14FB4ED4" w14:textId="77777777" w:rsidR="006132B7" w:rsidRDefault="006132B7" w:rsidP="006132B7">
      <w:pPr>
        <w:pStyle w:val="a3"/>
        <w:spacing w:before="6"/>
        <w:rPr>
          <w:b/>
          <w:sz w:val="27"/>
        </w:rPr>
      </w:pPr>
    </w:p>
    <w:p w14:paraId="080BDCE2" w14:textId="77777777" w:rsidR="006132B7" w:rsidRDefault="006132B7" w:rsidP="006132B7">
      <w:pPr>
        <w:pStyle w:val="a5"/>
        <w:numPr>
          <w:ilvl w:val="0"/>
          <w:numId w:val="1"/>
        </w:numPr>
        <w:tabs>
          <w:tab w:val="left" w:pos="1122"/>
        </w:tabs>
        <w:ind w:left="107" w:right="693" w:firstLine="708"/>
        <w:rPr>
          <w:sz w:val="28"/>
        </w:rPr>
      </w:pP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системы связи в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 xml:space="preserve"> с блоком восстановления несущего колебания, </w:t>
      </w:r>
      <w:proofErr w:type="spellStart"/>
      <w:r>
        <w:rPr>
          <w:sz w:val="28"/>
        </w:rPr>
        <w:t>убе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дитесь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работоспособности.</w:t>
      </w:r>
    </w:p>
    <w:p w14:paraId="4A25709D" w14:textId="77777777" w:rsidR="006132B7" w:rsidRDefault="006132B7" w:rsidP="006132B7">
      <w:pPr>
        <w:pStyle w:val="a5"/>
        <w:numPr>
          <w:ilvl w:val="0"/>
          <w:numId w:val="1"/>
        </w:numPr>
        <w:tabs>
          <w:tab w:val="left" w:pos="1190"/>
        </w:tabs>
        <w:ind w:left="107" w:right="549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нулевую</w:t>
      </w:r>
      <w:r>
        <w:rPr>
          <w:spacing w:val="1"/>
          <w:sz w:val="28"/>
        </w:rPr>
        <w:t xml:space="preserve"> </w:t>
      </w:r>
      <w:r>
        <w:rPr>
          <w:sz w:val="28"/>
        </w:rPr>
        <w:t>дробную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ОСШ</w:t>
      </w:r>
      <w:r>
        <w:rPr>
          <w:spacing w:val="61"/>
          <w:sz w:val="28"/>
        </w:rPr>
        <w:t xml:space="preserve"> </w:t>
      </w:r>
      <w:r>
        <w:rPr>
          <w:sz w:val="28"/>
        </w:rPr>
        <w:t>равным</w:t>
      </w:r>
      <w:r>
        <w:rPr>
          <w:spacing w:val="64"/>
          <w:sz w:val="28"/>
        </w:rPr>
        <w:t xml:space="preserve"> </w:t>
      </w:r>
      <w:r>
        <w:rPr>
          <w:sz w:val="28"/>
        </w:rPr>
        <w:t>100</w:t>
      </w:r>
      <w:r>
        <w:rPr>
          <w:spacing w:val="63"/>
          <w:sz w:val="28"/>
        </w:rPr>
        <w:t xml:space="preserve"> </w:t>
      </w:r>
      <w:r>
        <w:rPr>
          <w:sz w:val="28"/>
        </w:rPr>
        <w:t>дБ.</w:t>
      </w:r>
      <w:r>
        <w:rPr>
          <w:spacing w:val="63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нулевом</w:t>
      </w:r>
      <w:r>
        <w:rPr>
          <w:spacing w:val="62"/>
          <w:sz w:val="28"/>
        </w:rPr>
        <w:t xml:space="preserve"> </w:t>
      </w:r>
      <w:r>
        <w:rPr>
          <w:sz w:val="28"/>
        </w:rPr>
        <w:t>фазовом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частотном</w:t>
      </w:r>
      <w:r>
        <w:rPr>
          <w:spacing w:val="64"/>
          <w:sz w:val="28"/>
        </w:rPr>
        <w:t xml:space="preserve"> </w:t>
      </w:r>
      <w:r>
        <w:rPr>
          <w:sz w:val="28"/>
        </w:rPr>
        <w:t>рассогласовании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убедитесь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модели.</w:t>
      </w:r>
      <w:r>
        <w:rPr>
          <w:spacing w:val="7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7"/>
          <w:sz w:val="28"/>
        </w:rPr>
        <w:t xml:space="preserve"> </w:t>
      </w:r>
      <w:r>
        <w:rPr>
          <w:sz w:val="28"/>
        </w:rPr>
        <w:t>фазовое</w:t>
      </w:r>
      <w:r>
        <w:rPr>
          <w:spacing w:val="9"/>
          <w:sz w:val="28"/>
        </w:rPr>
        <w:t xml:space="preserve"> </w:t>
      </w:r>
      <w:r>
        <w:rPr>
          <w:sz w:val="28"/>
        </w:rPr>
        <w:t>рассогласование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40º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наблюдайте на блоке отображения сигнального созвездия процесс </w:t>
      </w:r>
      <w:proofErr w:type="spellStart"/>
      <w:r>
        <w:rPr>
          <w:sz w:val="28"/>
        </w:rPr>
        <w:t>автома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тического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регулирования.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различное</w:t>
      </w:r>
      <w:r>
        <w:rPr>
          <w:spacing w:val="-8"/>
          <w:sz w:val="28"/>
        </w:rPr>
        <w:t xml:space="preserve"> </w:t>
      </w:r>
      <w:r>
        <w:rPr>
          <w:sz w:val="28"/>
        </w:rPr>
        <w:t>фазовое</w:t>
      </w:r>
      <w:r>
        <w:rPr>
          <w:spacing w:val="-9"/>
          <w:sz w:val="28"/>
        </w:rPr>
        <w:t xml:space="preserve"> </w:t>
      </w:r>
      <w:r>
        <w:rPr>
          <w:sz w:val="28"/>
        </w:rPr>
        <w:t>рассогласование,</w:t>
      </w:r>
    </w:p>
    <w:p w14:paraId="195E1ED0" w14:textId="77777777" w:rsidR="006132B7" w:rsidRDefault="006132B7" w:rsidP="006132B7">
      <w:pPr>
        <w:pStyle w:val="a3"/>
        <w:ind w:left="107" w:right="459"/>
      </w:pPr>
      <w:r>
        <w:t>создайте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ложной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proofErr w:type="gramStart"/>
      <w:r>
        <w:t>Со-</w:t>
      </w:r>
      <w:r>
        <w:rPr>
          <w:spacing w:val="-67"/>
        </w:rPr>
        <w:t xml:space="preserve"> </w:t>
      </w:r>
      <w:r>
        <w:t>храните</w:t>
      </w:r>
      <w:proofErr w:type="gramEnd"/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графики,</w:t>
      </w:r>
      <w:r>
        <w:rPr>
          <w:spacing w:val="-4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моделирования.</w:t>
      </w:r>
    </w:p>
    <w:p w14:paraId="4AD0DAFE" w14:textId="77777777" w:rsidR="006132B7" w:rsidRDefault="006132B7" w:rsidP="006132B7">
      <w:pPr>
        <w:pStyle w:val="a5"/>
        <w:numPr>
          <w:ilvl w:val="0"/>
          <w:numId w:val="1"/>
        </w:numPr>
        <w:tabs>
          <w:tab w:val="left" w:pos="1122"/>
        </w:tabs>
        <w:spacing w:before="2"/>
        <w:ind w:left="107" w:right="477" w:firstLine="708"/>
        <w:rPr>
          <w:sz w:val="28"/>
        </w:rPr>
      </w:pPr>
      <w:r>
        <w:rPr>
          <w:sz w:val="28"/>
        </w:rPr>
        <w:t xml:space="preserve">При нулевом фазовом рассогласовании задайте частотный сдвиг </w:t>
      </w:r>
      <w:proofErr w:type="gramStart"/>
      <w:r>
        <w:rPr>
          <w:sz w:val="28"/>
        </w:rPr>
        <w:t>сиг-</w:t>
      </w:r>
      <w:r>
        <w:rPr>
          <w:spacing w:val="1"/>
          <w:sz w:val="28"/>
        </w:rPr>
        <w:t xml:space="preserve"> </w:t>
      </w:r>
      <w:r>
        <w:rPr>
          <w:sz w:val="28"/>
        </w:rPr>
        <w:t>нала</w:t>
      </w:r>
      <w:proofErr w:type="gramEnd"/>
      <w:r>
        <w:rPr>
          <w:spacing w:val="59"/>
          <w:sz w:val="28"/>
        </w:rPr>
        <w:t xml:space="preserve"> </w:t>
      </w:r>
      <w:r>
        <w:rPr>
          <w:sz w:val="28"/>
        </w:rPr>
        <w:t>10</w:t>
      </w:r>
      <w:r>
        <w:rPr>
          <w:spacing w:val="62"/>
          <w:sz w:val="28"/>
        </w:rPr>
        <w:t xml:space="preserve"> </w:t>
      </w:r>
      <w:r>
        <w:rPr>
          <w:sz w:val="28"/>
        </w:rPr>
        <w:t>Гц,</w:t>
      </w:r>
      <w:r>
        <w:rPr>
          <w:spacing w:val="59"/>
          <w:sz w:val="28"/>
        </w:rPr>
        <w:t xml:space="preserve"> </w:t>
      </w:r>
      <w:r>
        <w:rPr>
          <w:sz w:val="28"/>
        </w:rPr>
        <w:t>наблюдайте</w:t>
      </w:r>
      <w:r>
        <w:rPr>
          <w:spacing w:val="60"/>
          <w:sz w:val="28"/>
        </w:rPr>
        <w:t xml:space="preserve"> </w:t>
      </w:r>
      <w:r>
        <w:rPr>
          <w:sz w:val="28"/>
        </w:rPr>
        <w:t>переходной</w:t>
      </w:r>
      <w:r>
        <w:rPr>
          <w:spacing w:val="6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6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0"/>
          <w:sz w:val="28"/>
        </w:rPr>
        <w:t xml:space="preserve"> </w:t>
      </w:r>
      <w:r>
        <w:rPr>
          <w:sz w:val="28"/>
        </w:rPr>
        <w:t>регулирования.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Уста-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навливая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рассогласования,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найдите</w:t>
      </w:r>
      <w:r>
        <w:rPr>
          <w:spacing w:val="1"/>
          <w:sz w:val="28"/>
        </w:rPr>
        <w:t xml:space="preserve"> </w:t>
      </w:r>
      <w:r>
        <w:rPr>
          <w:sz w:val="28"/>
        </w:rPr>
        <w:t>макси-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мальное</w:t>
      </w:r>
      <w:proofErr w:type="spellEnd"/>
      <w:r>
        <w:rPr>
          <w:sz w:val="28"/>
        </w:rPr>
        <w:t xml:space="preserve"> значение, при котором система автоподстройки частоты </w:t>
      </w:r>
      <w:proofErr w:type="spellStart"/>
      <w:r>
        <w:rPr>
          <w:sz w:val="28"/>
        </w:rPr>
        <w:t>работоспо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собна</w:t>
      </w:r>
      <w:proofErr w:type="spellEnd"/>
      <w:r>
        <w:rPr>
          <w:sz w:val="28"/>
        </w:rPr>
        <w:t>.</w:t>
      </w:r>
    </w:p>
    <w:p w14:paraId="496E1C69" w14:textId="77777777" w:rsidR="006132B7" w:rsidRDefault="006132B7" w:rsidP="006132B7">
      <w:pPr>
        <w:pStyle w:val="a5"/>
        <w:numPr>
          <w:ilvl w:val="0"/>
          <w:numId w:val="1"/>
        </w:numPr>
        <w:tabs>
          <w:tab w:val="left" w:pos="1122"/>
        </w:tabs>
        <w:ind w:left="107" w:right="543" w:firstLine="708"/>
        <w:rPr>
          <w:sz w:val="28"/>
        </w:rPr>
      </w:pPr>
      <w:r>
        <w:rPr>
          <w:sz w:val="28"/>
        </w:rPr>
        <w:t>Оцените влияние изменения коэффициента пропорциональной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цесса</w:t>
      </w:r>
      <w:proofErr w:type="spellEnd"/>
      <w:proofErr w:type="gramEnd"/>
      <w:r>
        <w:rPr>
          <w:sz w:val="28"/>
        </w:rPr>
        <w:t xml:space="preserve"> и максимальное значение частотного рассогласования (согласно 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3). Найдите и зафиксируйте оптимальное значение коэффициента </w:t>
      </w:r>
      <w:proofErr w:type="spellStart"/>
      <w:r>
        <w:rPr>
          <w:sz w:val="28"/>
        </w:rPr>
        <w:t>пропорцио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нальной</w:t>
      </w:r>
      <w:proofErr w:type="spellEnd"/>
      <w:r>
        <w:rPr>
          <w:sz w:val="28"/>
        </w:rPr>
        <w:t xml:space="preserve"> части для максимального частотного рассогласования и для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петли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частотном</w:t>
      </w:r>
      <w:r>
        <w:rPr>
          <w:spacing w:val="-6"/>
          <w:sz w:val="28"/>
        </w:rPr>
        <w:t xml:space="preserve"> </w:t>
      </w:r>
      <w:r>
        <w:rPr>
          <w:sz w:val="28"/>
        </w:rPr>
        <w:t>рассогласовании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Гц.</w:t>
      </w:r>
    </w:p>
    <w:p w14:paraId="2044D5B1" w14:textId="77777777" w:rsidR="006132B7" w:rsidRDefault="006132B7" w:rsidP="006132B7">
      <w:pPr>
        <w:pStyle w:val="a5"/>
        <w:numPr>
          <w:ilvl w:val="0"/>
          <w:numId w:val="1"/>
        </w:numPr>
        <w:tabs>
          <w:tab w:val="left" w:pos="1122"/>
        </w:tabs>
        <w:ind w:left="107" w:right="822" w:firstLine="708"/>
        <w:rPr>
          <w:sz w:val="28"/>
        </w:rPr>
      </w:pPr>
      <w:r>
        <w:rPr>
          <w:sz w:val="28"/>
        </w:rPr>
        <w:t xml:space="preserve">Оцените влияние изменение коэффициента интегральной части </w:t>
      </w:r>
      <w:proofErr w:type="spellStart"/>
      <w:proofErr w:type="gramStart"/>
      <w:r>
        <w:rPr>
          <w:sz w:val="28"/>
        </w:rPr>
        <w:t>сис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темы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2"/>
          <w:sz w:val="28"/>
        </w:rPr>
        <w:t xml:space="preserve"> </w:t>
      </w:r>
      <w:r>
        <w:rPr>
          <w:sz w:val="28"/>
        </w:rPr>
        <w:t>4.</w:t>
      </w:r>
    </w:p>
    <w:p w14:paraId="0BC6B036" w14:textId="77777777" w:rsidR="006132B7" w:rsidRDefault="006132B7" w:rsidP="006132B7">
      <w:pPr>
        <w:pStyle w:val="a5"/>
        <w:numPr>
          <w:ilvl w:val="0"/>
          <w:numId w:val="1"/>
        </w:numPr>
        <w:tabs>
          <w:tab w:val="left" w:pos="1122"/>
        </w:tabs>
        <w:ind w:left="107" w:right="711" w:firstLine="708"/>
        <w:rPr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13"/>
          <w:sz w:val="28"/>
        </w:rPr>
        <w:t xml:space="preserve"> </w:t>
      </w:r>
      <w:r>
        <w:rPr>
          <w:sz w:val="28"/>
        </w:rPr>
        <w:t>отчет,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содержать: цели и задачи работы, вид модели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>, таблицы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графики, полученные при выполнении пунктов 2, 3, 4 и 5, выводы по </w:t>
      </w:r>
      <w:proofErr w:type="spellStart"/>
      <w:proofErr w:type="gramStart"/>
      <w:r>
        <w:rPr>
          <w:sz w:val="28"/>
        </w:rPr>
        <w:t>резуль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татам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моделирования.</w:t>
      </w:r>
    </w:p>
    <w:p w14:paraId="6062B0FA" w14:textId="77777777" w:rsidR="006132B7" w:rsidRDefault="006132B7" w:rsidP="006132B7">
      <w:pPr>
        <w:pStyle w:val="a3"/>
        <w:rPr>
          <w:sz w:val="30"/>
        </w:rPr>
      </w:pPr>
    </w:p>
    <w:p w14:paraId="5FB68A59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94B80"/>
    <w:multiLevelType w:val="hybridMultilevel"/>
    <w:tmpl w:val="41EC618A"/>
    <w:lvl w:ilvl="0" w:tplc="6FAC9236">
      <w:start w:val="1"/>
      <w:numFmt w:val="decimal"/>
      <w:lvlText w:val="%1)"/>
      <w:lvlJc w:val="left"/>
      <w:pPr>
        <w:ind w:left="108" w:hanging="3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B8EFD0">
      <w:numFmt w:val="bullet"/>
      <w:lvlText w:val="•"/>
      <w:lvlJc w:val="left"/>
      <w:pPr>
        <w:ind w:left="1106" w:hanging="306"/>
      </w:pPr>
      <w:rPr>
        <w:rFonts w:hint="default"/>
        <w:lang w:val="ru-RU" w:eastAsia="en-US" w:bidi="ar-SA"/>
      </w:rPr>
    </w:lvl>
    <w:lvl w:ilvl="2" w:tplc="C2F230C2">
      <w:numFmt w:val="bullet"/>
      <w:lvlText w:val="•"/>
      <w:lvlJc w:val="left"/>
      <w:pPr>
        <w:ind w:left="2112" w:hanging="306"/>
      </w:pPr>
      <w:rPr>
        <w:rFonts w:hint="default"/>
        <w:lang w:val="ru-RU" w:eastAsia="en-US" w:bidi="ar-SA"/>
      </w:rPr>
    </w:lvl>
    <w:lvl w:ilvl="3" w:tplc="FF26F732">
      <w:numFmt w:val="bullet"/>
      <w:lvlText w:val="•"/>
      <w:lvlJc w:val="left"/>
      <w:pPr>
        <w:ind w:left="3118" w:hanging="306"/>
      </w:pPr>
      <w:rPr>
        <w:rFonts w:hint="default"/>
        <w:lang w:val="ru-RU" w:eastAsia="en-US" w:bidi="ar-SA"/>
      </w:rPr>
    </w:lvl>
    <w:lvl w:ilvl="4" w:tplc="FFF4BD24">
      <w:numFmt w:val="bullet"/>
      <w:lvlText w:val="•"/>
      <w:lvlJc w:val="left"/>
      <w:pPr>
        <w:ind w:left="4124" w:hanging="306"/>
      </w:pPr>
      <w:rPr>
        <w:rFonts w:hint="default"/>
        <w:lang w:val="ru-RU" w:eastAsia="en-US" w:bidi="ar-SA"/>
      </w:rPr>
    </w:lvl>
    <w:lvl w:ilvl="5" w:tplc="BB5EBC46">
      <w:numFmt w:val="bullet"/>
      <w:lvlText w:val="•"/>
      <w:lvlJc w:val="left"/>
      <w:pPr>
        <w:ind w:left="5130" w:hanging="306"/>
      </w:pPr>
      <w:rPr>
        <w:rFonts w:hint="default"/>
        <w:lang w:val="ru-RU" w:eastAsia="en-US" w:bidi="ar-SA"/>
      </w:rPr>
    </w:lvl>
    <w:lvl w:ilvl="6" w:tplc="59BCE8F4">
      <w:numFmt w:val="bullet"/>
      <w:lvlText w:val="•"/>
      <w:lvlJc w:val="left"/>
      <w:pPr>
        <w:ind w:left="6136" w:hanging="306"/>
      </w:pPr>
      <w:rPr>
        <w:rFonts w:hint="default"/>
        <w:lang w:val="ru-RU" w:eastAsia="en-US" w:bidi="ar-SA"/>
      </w:rPr>
    </w:lvl>
    <w:lvl w:ilvl="7" w:tplc="676E7D4C">
      <w:numFmt w:val="bullet"/>
      <w:lvlText w:val="•"/>
      <w:lvlJc w:val="left"/>
      <w:pPr>
        <w:ind w:left="7142" w:hanging="306"/>
      </w:pPr>
      <w:rPr>
        <w:rFonts w:hint="default"/>
        <w:lang w:val="ru-RU" w:eastAsia="en-US" w:bidi="ar-SA"/>
      </w:rPr>
    </w:lvl>
    <w:lvl w:ilvl="8" w:tplc="385EE51A">
      <w:numFmt w:val="bullet"/>
      <w:lvlText w:val="•"/>
      <w:lvlJc w:val="left"/>
      <w:pPr>
        <w:ind w:left="8148" w:hanging="306"/>
      </w:pPr>
      <w:rPr>
        <w:rFonts w:hint="default"/>
        <w:lang w:val="ru-RU" w:eastAsia="en-US" w:bidi="ar-SA"/>
      </w:rPr>
    </w:lvl>
  </w:abstractNum>
  <w:num w:numId="1" w16cid:durableId="130338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B7"/>
    <w:rsid w:val="00533A55"/>
    <w:rsid w:val="006132B7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97ABE6"/>
  <w15:chartTrackingRefBased/>
  <w15:docId w15:val="{649974FD-3608-154B-A7F3-63130C15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B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6132B7"/>
    <w:pPr>
      <w:spacing w:before="130"/>
      <w:ind w:left="8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2B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6132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32B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6132B7"/>
    <w:pPr>
      <w:ind w:left="107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2022-09-17T15:46:00Z</dcterms:created>
  <dcterms:modified xsi:type="dcterms:W3CDTF">2022-09-17T15:46:00Z</dcterms:modified>
</cp:coreProperties>
</file>